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83D3" w14:textId="77777777" w:rsidR="00DC0227" w:rsidRDefault="004F0E6A">
      <w:pPr>
        <w:pStyle w:val="Heading1"/>
      </w:pPr>
      <w:bookmarkStart w:id="0" w:name="_26cjy46f3jt" w:colFirst="0" w:colLast="0"/>
      <w:bookmarkEnd w:id="0"/>
      <w:r>
        <w:rPr>
          <w:rFonts w:ascii="Quicksand" w:eastAsia="Quicksand" w:hAnsi="Quicksand" w:cs="Quicksand"/>
          <w:color w:val="282727"/>
        </w:rPr>
        <w:t>Internal Comms Software:</w:t>
      </w:r>
      <w:r>
        <w:rPr>
          <w:rFonts w:ascii="Quicksand" w:eastAsia="Quicksand" w:hAnsi="Quicksand" w:cs="Quicksand"/>
          <w:color w:val="3C78D8"/>
        </w:rPr>
        <w:t xml:space="preserve"> Buyer’s Guide </w:t>
      </w:r>
      <w:r>
        <w:t xml:space="preserve"> </w:t>
      </w:r>
    </w:p>
    <w:p w14:paraId="6AD718DB" w14:textId="77777777" w:rsidR="00DC0227" w:rsidRDefault="00DC0227"/>
    <w:p w14:paraId="58E17647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decision-making process for implementing new software is not an easy one. </w:t>
      </w:r>
    </w:p>
    <w:p w14:paraId="5C837136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Everything from establishing the need, to buy-in from directors and then employees it is indeed a journey. You also need to make sure you’re investing in the right software to make sure that you’re getting the most out of your investment. </w:t>
      </w:r>
    </w:p>
    <w:p w14:paraId="399B0247" w14:textId="77777777" w:rsidR="00DC0227" w:rsidRDefault="00DC0227">
      <w:pPr>
        <w:spacing w:after="120"/>
        <w:rPr>
          <w:rFonts w:ascii="Open Sans" w:eastAsia="Open Sans" w:hAnsi="Open Sans" w:cs="Open Sans"/>
        </w:rPr>
      </w:pPr>
    </w:p>
    <w:p w14:paraId="0AB33995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In our Buyer’s </w:t>
      </w:r>
      <w:r>
        <w:rPr>
          <w:rFonts w:ascii="Open Sans" w:eastAsia="Open Sans" w:hAnsi="Open Sans" w:cs="Open Sans"/>
        </w:rPr>
        <w:t xml:space="preserve">Guide, we will help you establish the different stages of the journey in purchasing your internal communications software. </w:t>
      </w:r>
    </w:p>
    <w:p w14:paraId="18B4D02A" w14:textId="77777777" w:rsidR="00DC0227" w:rsidRDefault="004F0E6A">
      <w:pPr>
        <w:spacing w:after="120"/>
        <w:rPr>
          <w:rFonts w:ascii="Open Sans" w:eastAsia="Open Sans" w:hAnsi="Open Sans" w:cs="Open Sans"/>
          <w:b/>
          <w:sz w:val="52"/>
          <w:szCs w:val="52"/>
        </w:rPr>
      </w:pPr>
      <w:r>
        <w:rPr>
          <w:rFonts w:ascii="Open Sans" w:eastAsia="Open Sans" w:hAnsi="Open Sans" w:cs="Open Sans"/>
        </w:rPr>
        <w:t xml:space="preserve">Take a look at our 5 </w:t>
      </w:r>
      <w:proofErr w:type="gramStart"/>
      <w:r>
        <w:rPr>
          <w:rFonts w:ascii="Open Sans" w:eastAsia="Open Sans" w:hAnsi="Open Sans" w:cs="Open Sans"/>
        </w:rPr>
        <w:t>phase</w:t>
      </w:r>
      <w:proofErr w:type="gramEnd"/>
      <w:r>
        <w:rPr>
          <w:rFonts w:ascii="Open Sans" w:eastAsia="Open Sans" w:hAnsi="Open Sans" w:cs="Open Sans"/>
        </w:rPr>
        <w:t xml:space="preserve">, 14 step guide: </w:t>
      </w:r>
    </w:p>
    <w:p w14:paraId="6BA29639" w14:textId="77777777" w:rsidR="00DC0227" w:rsidRDefault="004F0E6A">
      <w:pPr>
        <w:spacing w:after="120"/>
        <w:rPr>
          <w:rFonts w:ascii="Open Sans" w:eastAsia="Open Sans" w:hAnsi="Open Sans" w:cs="Open Sans"/>
          <w:b/>
          <w:sz w:val="52"/>
          <w:szCs w:val="52"/>
        </w:rPr>
      </w:pPr>
      <w:r>
        <w:rPr>
          <w:noProof/>
        </w:rPr>
        <w:pict w14:anchorId="203B1C4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76A0709" w14:textId="6DFAE06C" w:rsidR="00DC0227" w:rsidRDefault="004F0E6A">
      <w:pPr>
        <w:spacing w:after="120"/>
        <w:rPr>
          <w:rFonts w:ascii="Quicksand" w:eastAsia="Quicksand" w:hAnsi="Quicksand" w:cs="Quicksand"/>
          <w:b/>
          <w:color w:val="1155CC"/>
          <w:sz w:val="52"/>
          <w:szCs w:val="52"/>
        </w:rPr>
      </w:pPr>
      <w:r>
        <w:rPr>
          <w:rFonts w:ascii="Quicksand" w:eastAsia="Quicksand" w:hAnsi="Quicksand" w:cs="Quicksand"/>
          <w:b/>
          <w:noProof/>
          <w:sz w:val="52"/>
          <w:szCs w:val="52"/>
        </w:rPr>
        <w:drawing>
          <wp:inline distT="114300" distB="114300" distL="114300" distR="114300" wp14:anchorId="6B63E6FA" wp14:editId="72A0FA4E">
            <wp:extent cx="190500" cy="3709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709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uicksand" w:eastAsia="Quicksand" w:hAnsi="Quicksand" w:cs="Quicksand"/>
          <w:b/>
          <w:sz w:val="52"/>
          <w:szCs w:val="52"/>
        </w:rPr>
        <w:t xml:space="preserve">  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Phase 1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: Assessment</w:t>
      </w:r>
    </w:p>
    <w:p w14:paraId="199CC7B4" w14:textId="77777777" w:rsidR="00DC0227" w:rsidRDefault="004F0E6A">
      <w:pPr>
        <w:spacing w:after="120"/>
        <w:rPr>
          <w:rFonts w:ascii="Quicksand" w:eastAsia="Quicksand" w:hAnsi="Quicksand" w:cs="Quicksand"/>
          <w:b/>
          <w:color w:val="1155CC"/>
          <w:sz w:val="52"/>
          <w:szCs w:val="52"/>
        </w:rPr>
      </w:pPr>
      <w:r>
        <w:rPr>
          <w:rFonts w:ascii="Open Sans" w:eastAsia="Open Sans" w:hAnsi="Open Sans" w:cs="Open Sans"/>
        </w:rPr>
        <w:t xml:space="preserve">How do you know what you want from an internal comms platform </w:t>
      </w:r>
      <w:r>
        <w:rPr>
          <w:rFonts w:ascii="Open Sans" w:eastAsia="Open Sans" w:hAnsi="Open Sans" w:cs="Open Sans"/>
        </w:rPr>
        <w:t xml:space="preserve">if you don’t evaluate? Self-assessment is the first and an extremely important stage of the buying process. </w:t>
      </w:r>
    </w:p>
    <w:p w14:paraId="2EA5F94B" w14:textId="77777777" w:rsidR="00DC0227" w:rsidRDefault="00DC0227">
      <w:pPr>
        <w:rPr>
          <w:rFonts w:ascii="Open Sans" w:eastAsia="Open Sans" w:hAnsi="Open Sans" w:cs="Open Sans"/>
        </w:rPr>
      </w:pPr>
    </w:p>
    <w:p w14:paraId="30596EDD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Step 1: ‘As-Is’ </w:t>
      </w:r>
    </w:p>
    <w:p w14:paraId="71FEEC19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Your current platform &amp; tools </w:t>
      </w:r>
    </w:p>
    <w:p w14:paraId="5BB476CA" w14:textId="77777777" w:rsidR="00DC0227" w:rsidRDefault="004F0E6A">
      <w:pPr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353DF907" w14:textId="432F82BA" w:rsidR="00DC0227" w:rsidRDefault="00ED5358" w:rsidP="00B55DF1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1"/>
      <w:r w:rsidR="00A00087"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>Make a list of the items, channels technology you use to communicate with employees</w:t>
      </w:r>
    </w:p>
    <w:p w14:paraId="25874CA0" w14:textId="77777777" w:rsidR="00DC0227" w:rsidRDefault="00DC0227">
      <w:pPr>
        <w:rPr>
          <w:rFonts w:ascii="Open Sans" w:eastAsia="Open Sans" w:hAnsi="Open Sans" w:cs="Open Sans"/>
        </w:rPr>
      </w:pPr>
    </w:p>
    <w:p w14:paraId="529349C0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Step 2: Evaluation</w:t>
      </w:r>
    </w:p>
    <w:p w14:paraId="77812A5B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What do they currently give you?</w:t>
      </w:r>
    </w:p>
    <w:p w14:paraId="3142DC92" w14:textId="77777777" w:rsidR="00DC0227" w:rsidRDefault="00DC0227">
      <w:pPr>
        <w:rPr>
          <w:rFonts w:ascii="Open Sans" w:eastAsia="Open Sans" w:hAnsi="Open Sans" w:cs="Open Sans"/>
          <w:sz w:val="28"/>
          <w:szCs w:val="28"/>
        </w:rPr>
      </w:pPr>
    </w:p>
    <w:p w14:paraId="6D149C16" w14:textId="53F1EFCC" w:rsidR="00DC0227" w:rsidRDefault="00ED5358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2"/>
      <w:r w:rsidR="00A00087"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 xml:space="preserve">Decide on metrics of the current output of your channels and measure </w:t>
      </w:r>
    </w:p>
    <w:p w14:paraId="4AB4EA08" w14:textId="77777777" w:rsidR="00DC0227" w:rsidRDefault="00DC0227">
      <w:pPr>
        <w:rPr>
          <w:rFonts w:ascii="Open Sans" w:eastAsia="Open Sans" w:hAnsi="Open Sans" w:cs="Open Sans"/>
        </w:rPr>
      </w:pPr>
    </w:p>
    <w:p w14:paraId="567FE889" w14:textId="77777777" w:rsidR="00DC0227" w:rsidRDefault="00DC0227">
      <w:pPr>
        <w:rPr>
          <w:rFonts w:ascii="Open Sans" w:eastAsia="Open Sans" w:hAnsi="Open Sans" w:cs="Open Sans"/>
          <w:b/>
          <w:sz w:val="24"/>
          <w:szCs w:val="24"/>
        </w:rPr>
      </w:pPr>
    </w:p>
    <w:p w14:paraId="0408C20A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Step 3: ‘To-Be’ </w:t>
      </w:r>
    </w:p>
    <w:p w14:paraId="5F08AD2F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Mapping out your internal c</w:t>
      </w:r>
      <w:r>
        <w:rPr>
          <w:rFonts w:ascii="Open Sans" w:eastAsia="Open Sans" w:hAnsi="Open Sans" w:cs="Open Sans"/>
          <w:sz w:val="24"/>
          <w:szCs w:val="24"/>
        </w:rPr>
        <w:t xml:space="preserve">omms aims </w:t>
      </w:r>
    </w:p>
    <w:p w14:paraId="6AE8BCB6" w14:textId="77777777" w:rsidR="00DC0227" w:rsidRDefault="00DC0227">
      <w:pPr>
        <w:ind w:left="720"/>
        <w:rPr>
          <w:rFonts w:ascii="Open Sans" w:eastAsia="Open Sans" w:hAnsi="Open Sans" w:cs="Open Sans"/>
        </w:rPr>
      </w:pPr>
    </w:p>
    <w:p w14:paraId="7D9C8DBF" w14:textId="1DFC6DB2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3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>Set out SMART goals on what you want to achieve and when you want to achieve them</w:t>
      </w:r>
    </w:p>
    <w:p w14:paraId="2182BE90" w14:textId="77777777" w:rsidR="00DC0227" w:rsidRDefault="00DC0227">
      <w:pPr>
        <w:rPr>
          <w:rFonts w:ascii="Open Sans" w:eastAsia="Open Sans" w:hAnsi="Open Sans" w:cs="Open Sans"/>
          <w:b/>
          <w:sz w:val="28"/>
          <w:szCs w:val="28"/>
        </w:rPr>
      </w:pPr>
    </w:p>
    <w:p w14:paraId="2FD55A4D" w14:textId="489C1885" w:rsidR="00DC0227" w:rsidRDefault="004F0E6A">
      <w:pPr>
        <w:spacing w:after="120"/>
        <w:rPr>
          <w:rFonts w:ascii="Quicksand" w:eastAsia="Quicksand" w:hAnsi="Quicksand" w:cs="Quicksand"/>
          <w:b/>
          <w:color w:val="1155CC"/>
          <w:sz w:val="52"/>
          <w:szCs w:val="52"/>
        </w:rPr>
      </w:pPr>
      <w:r w:rsidRPr="00154FAE">
        <w:rPr>
          <w:noProof/>
        </w:rPr>
        <w:pict w14:anchorId="4A1B43F2">
          <v:shape id="image1.png" o:spid="_x0000_i1025" type="#_x0000_t75" alt="" style="width:15.05pt;height:34pt;visibility:visible;mso-wrap-style:square;mso-width-percent:0;mso-height-percent:0;mso-width-percent:0;mso-height-percent:0">
            <v:imagedata r:id="rId8" o:title=""/>
          </v:shape>
        </w:pict>
      </w:r>
      <w:r>
        <w:rPr>
          <w:rFonts w:ascii="Quicksand" w:eastAsia="Quicksand" w:hAnsi="Quicksand" w:cs="Quicksand"/>
          <w:b/>
          <w:sz w:val="52"/>
          <w:szCs w:val="52"/>
        </w:rPr>
        <w:t xml:space="preserve"> 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Phase 2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: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 xml:space="preserve"> Buy-In </w:t>
      </w:r>
    </w:p>
    <w:p w14:paraId="26F61A76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</w:t>
      </w:r>
      <w:r>
        <w:rPr>
          <w:rFonts w:ascii="Open Sans" w:eastAsia="Open Sans" w:hAnsi="Open Sans" w:cs="Open Sans"/>
        </w:rPr>
        <w:t xml:space="preserve">here will be an element of buy-in from different stakeholders at all stages of the process, but it is also an important phase in itself </w:t>
      </w:r>
      <w:proofErr w:type="gramStart"/>
      <w:r>
        <w:rPr>
          <w:rFonts w:ascii="Open Sans" w:eastAsia="Open Sans" w:hAnsi="Open Sans" w:cs="Open Sans"/>
        </w:rPr>
        <w:t>in order to</w:t>
      </w:r>
      <w:proofErr w:type="gramEnd"/>
      <w:r>
        <w:rPr>
          <w:rFonts w:ascii="Open Sans" w:eastAsia="Open Sans" w:hAnsi="Open Sans" w:cs="Open Sans"/>
        </w:rPr>
        <w:t xml:space="preserve"> move forward. </w:t>
      </w:r>
    </w:p>
    <w:p w14:paraId="4A61D637" w14:textId="77777777" w:rsidR="00DC0227" w:rsidRDefault="00DC0227">
      <w:pPr>
        <w:spacing w:after="120"/>
        <w:rPr>
          <w:rFonts w:ascii="Open Sans" w:eastAsia="Open Sans" w:hAnsi="Open Sans" w:cs="Open Sans"/>
        </w:rPr>
      </w:pPr>
    </w:p>
    <w:p w14:paraId="2663E269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Step 4:  Business case </w:t>
      </w:r>
    </w:p>
    <w:p w14:paraId="60F1953C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Demonstrate the need and risk of not implementing to directors</w:t>
      </w:r>
    </w:p>
    <w:p w14:paraId="2EF6F664" w14:textId="77777777" w:rsidR="00DC0227" w:rsidRDefault="00DC0227">
      <w:pPr>
        <w:spacing w:after="120"/>
        <w:rPr>
          <w:rFonts w:ascii="Open Sans" w:eastAsia="Open Sans" w:hAnsi="Open Sans" w:cs="Open Sans"/>
        </w:rPr>
      </w:pPr>
    </w:p>
    <w:p w14:paraId="53571AC4" w14:textId="7E96A96A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4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>Dec</w:t>
      </w:r>
      <w:r w:rsidR="004F0E6A">
        <w:rPr>
          <w:rFonts w:ascii="Open Sans" w:eastAsia="Open Sans" w:hAnsi="Open Sans" w:cs="Open Sans"/>
        </w:rPr>
        <w:t xml:space="preserve">ision makers agree that investment in internal comms software is needed </w:t>
      </w:r>
    </w:p>
    <w:p w14:paraId="4FAAB322" w14:textId="77777777" w:rsidR="00DC0227" w:rsidRDefault="00DC0227">
      <w:pPr>
        <w:rPr>
          <w:rFonts w:ascii="Open Sans" w:eastAsia="Open Sans" w:hAnsi="Open Sans" w:cs="Open Sans"/>
        </w:rPr>
      </w:pPr>
    </w:p>
    <w:p w14:paraId="62A708B3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Step 5:  Budget </w:t>
      </w:r>
    </w:p>
    <w:p w14:paraId="3D05A3B4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How much do you have to spend?</w:t>
      </w:r>
    </w:p>
    <w:p w14:paraId="1C6600B7" w14:textId="77777777" w:rsidR="00DC0227" w:rsidRDefault="00DC0227">
      <w:pPr>
        <w:rPr>
          <w:rFonts w:ascii="Open Sans" w:eastAsia="Open Sans" w:hAnsi="Open Sans" w:cs="Open Sans"/>
        </w:rPr>
      </w:pPr>
    </w:p>
    <w:p w14:paraId="10363B88" w14:textId="1874AF91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5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 xml:space="preserve">Agree on a suitable budget that will help achieve business aims </w:t>
      </w:r>
    </w:p>
    <w:p w14:paraId="0B969C16" w14:textId="77777777" w:rsidR="00DC0227" w:rsidRDefault="00DC0227">
      <w:pPr>
        <w:rPr>
          <w:rFonts w:ascii="Open Sans" w:eastAsia="Open Sans" w:hAnsi="Open Sans" w:cs="Open Sans"/>
          <w:b/>
          <w:sz w:val="24"/>
          <w:szCs w:val="24"/>
        </w:rPr>
      </w:pPr>
    </w:p>
    <w:p w14:paraId="1BB59083" w14:textId="77777777" w:rsidR="00DC0227" w:rsidRDefault="00DC0227">
      <w:pPr>
        <w:rPr>
          <w:rFonts w:ascii="Open Sans" w:eastAsia="Open Sans" w:hAnsi="Open Sans" w:cs="Open Sans"/>
          <w:b/>
          <w:sz w:val="24"/>
          <w:szCs w:val="24"/>
        </w:rPr>
      </w:pPr>
    </w:p>
    <w:p w14:paraId="1F75A465" w14:textId="77777777" w:rsidR="00DC0227" w:rsidRDefault="00DC0227">
      <w:pPr>
        <w:rPr>
          <w:rFonts w:ascii="Open Sans" w:eastAsia="Open Sans" w:hAnsi="Open Sans" w:cs="Open Sans"/>
          <w:b/>
          <w:sz w:val="24"/>
          <w:szCs w:val="24"/>
        </w:rPr>
      </w:pPr>
    </w:p>
    <w:p w14:paraId="7F307B82" w14:textId="4F800F63" w:rsidR="00DC0227" w:rsidRDefault="004F0E6A">
      <w:pPr>
        <w:spacing w:after="120"/>
        <w:rPr>
          <w:rFonts w:ascii="Quicksand" w:eastAsia="Quicksand" w:hAnsi="Quicksand" w:cs="Quicksand"/>
          <w:b/>
          <w:color w:val="1155CC"/>
          <w:sz w:val="52"/>
          <w:szCs w:val="52"/>
        </w:rPr>
      </w:pPr>
      <w:r>
        <w:rPr>
          <w:rFonts w:ascii="Quicksand" w:eastAsia="Quicksand" w:hAnsi="Quicksand" w:cs="Quicksand"/>
          <w:b/>
          <w:noProof/>
          <w:sz w:val="52"/>
          <w:szCs w:val="52"/>
        </w:rPr>
        <w:drawing>
          <wp:inline distT="114300" distB="114300" distL="114300" distR="114300" wp14:anchorId="73931797" wp14:editId="6CFCEEDE">
            <wp:extent cx="190500" cy="40369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03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Phase 3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: Research</w:t>
      </w:r>
    </w:p>
    <w:p w14:paraId="01FF375C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Probably the most important phase of the pr</w:t>
      </w:r>
      <w:r>
        <w:rPr>
          <w:rFonts w:ascii="Open Sans" w:eastAsia="Open Sans" w:hAnsi="Open Sans" w:cs="Open Sans"/>
        </w:rPr>
        <w:t xml:space="preserve">ocess. To make sure you’re implementing the right software and the most out of your investment, you need to research in-depth. There’s a lot of SaaS products out there and some of them aren’t for </w:t>
      </w:r>
      <w:proofErr w:type="gramStart"/>
      <w:r>
        <w:rPr>
          <w:rFonts w:ascii="Open Sans" w:eastAsia="Open Sans" w:hAnsi="Open Sans" w:cs="Open Sans"/>
        </w:rPr>
        <w:t>you..</w:t>
      </w:r>
      <w:proofErr w:type="gramEnd"/>
    </w:p>
    <w:p w14:paraId="36FB695D" w14:textId="77777777" w:rsidR="00DC0227" w:rsidRDefault="00DC0227">
      <w:pPr>
        <w:spacing w:after="120"/>
        <w:rPr>
          <w:rFonts w:ascii="Open Sans" w:eastAsia="Open Sans" w:hAnsi="Open Sans" w:cs="Open Sans"/>
        </w:rPr>
      </w:pPr>
    </w:p>
    <w:p w14:paraId="6605DD51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Step 6:  Product Research</w:t>
      </w:r>
    </w:p>
    <w:p w14:paraId="0A0856AD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Research the company and ma</w:t>
      </w:r>
      <w:r>
        <w:rPr>
          <w:rFonts w:ascii="Open Sans" w:eastAsia="Open Sans" w:hAnsi="Open Sans" w:cs="Open Sans"/>
          <w:sz w:val="24"/>
          <w:szCs w:val="24"/>
        </w:rPr>
        <w:t xml:space="preserve">p out products &amp; features </w:t>
      </w:r>
    </w:p>
    <w:p w14:paraId="7CF1F40D" w14:textId="77777777" w:rsidR="00DC0227" w:rsidRDefault="00DC0227">
      <w:pPr>
        <w:ind w:left="720"/>
        <w:rPr>
          <w:rFonts w:ascii="Open Sans" w:eastAsia="Open Sans" w:hAnsi="Open Sans" w:cs="Open Sans"/>
        </w:rPr>
      </w:pPr>
    </w:p>
    <w:p w14:paraId="692C8251" w14:textId="7A38C29A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6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>Research existing products and map out features, pros and cons related to your aims</w:t>
      </w:r>
    </w:p>
    <w:p w14:paraId="6B905755" w14:textId="77777777" w:rsidR="00DC0227" w:rsidRDefault="00DC0227">
      <w:pPr>
        <w:rPr>
          <w:rFonts w:ascii="Open Sans" w:eastAsia="Open Sans" w:hAnsi="Open Sans" w:cs="Open Sans"/>
        </w:rPr>
      </w:pPr>
    </w:p>
    <w:p w14:paraId="1B734607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Step 7:  Customer Research</w:t>
      </w:r>
    </w:p>
    <w:p w14:paraId="30522E9F" w14:textId="77777777" w:rsidR="00DC0227" w:rsidRDefault="004F0E6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How have they helped other businesses?</w:t>
      </w:r>
    </w:p>
    <w:p w14:paraId="5BD34674" w14:textId="77777777" w:rsidR="00DC0227" w:rsidRDefault="00DC0227">
      <w:pPr>
        <w:ind w:left="720"/>
        <w:rPr>
          <w:rFonts w:ascii="Open Sans" w:eastAsia="Open Sans" w:hAnsi="Open Sans" w:cs="Open Sans"/>
        </w:rPr>
      </w:pPr>
    </w:p>
    <w:p w14:paraId="5342AEED" w14:textId="4A467C9B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7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 xml:space="preserve">Look at case studies or customer stories to see how they’ve helped similar businesses with similar challenges </w:t>
      </w:r>
    </w:p>
    <w:p w14:paraId="403D8B52" w14:textId="77777777" w:rsidR="00DC0227" w:rsidRDefault="00DC0227">
      <w:pPr>
        <w:rPr>
          <w:rFonts w:ascii="Open Sans" w:eastAsia="Open Sans" w:hAnsi="Open Sans" w:cs="Open Sans"/>
        </w:rPr>
      </w:pPr>
    </w:p>
    <w:p w14:paraId="14169EBC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Step 9:  Final List</w:t>
      </w:r>
    </w:p>
    <w:p w14:paraId="42D452E3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List your preferred providers </w:t>
      </w:r>
    </w:p>
    <w:p w14:paraId="667C97F8" w14:textId="77777777" w:rsidR="00DC0227" w:rsidRDefault="00DC0227">
      <w:pPr>
        <w:ind w:left="720"/>
        <w:rPr>
          <w:rFonts w:ascii="Open Sans" w:eastAsia="Open Sans" w:hAnsi="Open Sans" w:cs="Open Sans"/>
        </w:rPr>
      </w:pPr>
    </w:p>
    <w:p w14:paraId="54DEE633" w14:textId="41B8C2D7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8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>Make a list of your preferred options based on your research and eliminate the rest</w:t>
      </w:r>
    </w:p>
    <w:p w14:paraId="06321BF5" w14:textId="77777777" w:rsidR="00DC0227" w:rsidRDefault="00DC0227">
      <w:pPr>
        <w:rPr>
          <w:rFonts w:ascii="Open Sans" w:eastAsia="Open Sans" w:hAnsi="Open Sans" w:cs="Open Sans"/>
        </w:rPr>
      </w:pPr>
    </w:p>
    <w:p w14:paraId="4B6728EC" w14:textId="77777777" w:rsidR="00DC0227" w:rsidRDefault="00DC0227">
      <w:pPr>
        <w:rPr>
          <w:rFonts w:ascii="Open Sans" w:eastAsia="Open Sans" w:hAnsi="Open Sans" w:cs="Open Sans"/>
        </w:rPr>
      </w:pPr>
    </w:p>
    <w:p w14:paraId="4F99B1F0" w14:textId="681796A8" w:rsidR="00DC0227" w:rsidRDefault="004F0E6A">
      <w:pPr>
        <w:spacing w:after="120"/>
        <w:rPr>
          <w:rFonts w:ascii="Quicksand" w:eastAsia="Quicksand" w:hAnsi="Quicksand" w:cs="Quicksand"/>
          <w:b/>
          <w:sz w:val="52"/>
          <w:szCs w:val="52"/>
        </w:rPr>
      </w:pPr>
      <w:r>
        <w:rPr>
          <w:rFonts w:ascii="Quicksand" w:eastAsia="Quicksand" w:hAnsi="Quicksand" w:cs="Quicksand"/>
          <w:b/>
          <w:noProof/>
          <w:sz w:val="52"/>
          <w:szCs w:val="52"/>
        </w:rPr>
        <w:drawing>
          <wp:inline distT="114300" distB="114300" distL="114300" distR="114300" wp14:anchorId="3E64B3F5" wp14:editId="38589AD7">
            <wp:extent cx="190500" cy="343644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43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uicksand" w:eastAsia="Quicksand" w:hAnsi="Quicksand" w:cs="Quicksand"/>
          <w:b/>
          <w:sz w:val="52"/>
          <w:szCs w:val="52"/>
        </w:rPr>
        <w:t xml:space="preserve"> 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Phas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e 4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: Intent</w:t>
      </w:r>
    </w:p>
    <w:p w14:paraId="564C139C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Now it’s time to start showing your intent and speaking to providers, finding out what they can truly offer you. </w:t>
      </w:r>
    </w:p>
    <w:p w14:paraId="3F993631" w14:textId="77777777" w:rsidR="00DC0227" w:rsidRDefault="00DC0227">
      <w:pPr>
        <w:rPr>
          <w:rFonts w:ascii="Open Sans" w:eastAsia="Open Sans" w:hAnsi="Open Sans" w:cs="Open Sans"/>
          <w:b/>
          <w:sz w:val="24"/>
          <w:szCs w:val="24"/>
        </w:rPr>
      </w:pPr>
    </w:p>
    <w:p w14:paraId="73C0CC91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Step 10:  Initial Chat </w:t>
      </w:r>
    </w:p>
    <w:p w14:paraId="4674BD8D" w14:textId="77777777" w:rsidR="00DC0227" w:rsidRDefault="004F0E6A">
      <w:pPr>
        <w:rPr>
          <w:rFonts w:ascii="Quicksand" w:eastAsia="Quicksand" w:hAnsi="Quicksand" w:cs="Quicksand"/>
          <w:color w:val="1155CC"/>
          <w:sz w:val="32"/>
          <w:szCs w:val="32"/>
        </w:rPr>
      </w:pPr>
      <w:r>
        <w:rPr>
          <w:rFonts w:ascii="Open Sans" w:eastAsia="Open Sans" w:hAnsi="Open Sans" w:cs="Open Sans"/>
          <w:sz w:val="24"/>
          <w:szCs w:val="24"/>
        </w:rPr>
        <w:t xml:space="preserve">Talk to the provider </w:t>
      </w:r>
    </w:p>
    <w:p w14:paraId="0798B333" w14:textId="77777777" w:rsidR="00DC0227" w:rsidRDefault="00DC0227">
      <w:pPr>
        <w:ind w:left="720"/>
        <w:rPr>
          <w:rFonts w:ascii="Open Sans" w:eastAsia="Open Sans" w:hAnsi="Open Sans" w:cs="Open Sans"/>
        </w:rPr>
      </w:pPr>
    </w:p>
    <w:p w14:paraId="081F715D" w14:textId="4525A90A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9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 xml:space="preserve">Speak to a representative about the solution they can offer you and the cost </w:t>
      </w:r>
    </w:p>
    <w:p w14:paraId="394CBB5A" w14:textId="77777777" w:rsidR="00DC0227" w:rsidRDefault="00DC0227">
      <w:pPr>
        <w:rPr>
          <w:rFonts w:ascii="Open Sans" w:eastAsia="Open Sans" w:hAnsi="Open Sans" w:cs="Open Sans"/>
        </w:rPr>
      </w:pPr>
    </w:p>
    <w:p w14:paraId="4FBC38DF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</w:t>
      </w:r>
      <w:r>
        <w:rPr>
          <w:rFonts w:ascii="Open Sans" w:eastAsia="Open Sans" w:hAnsi="Open Sans" w:cs="Open Sans"/>
          <w:b/>
          <w:sz w:val="24"/>
          <w:szCs w:val="24"/>
        </w:rPr>
        <w:t xml:space="preserve">ep 11: Book a demo </w:t>
      </w:r>
    </w:p>
    <w:p w14:paraId="02DEA04D" w14:textId="77777777" w:rsidR="00DC0227" w:rsidRDefault="004F0E6A">
      <w:pPr>
        <w:rPr>
          <w:rFonts w:ascii="Quicksand" w:eastAsia="Quicksand" w:hAnsi="Quicksand" w:cs="Quicksand"/>
          <w:color w:val="1155CC"/>
          <w:sz w:val="32"/>
          <w:szCs w:val="32"/>
        </w:rPr>
      </w:pPr>
      <w:r>
        <w:rPr>
          <w:rFonts w:ascii="Open Sans" w:eastAsia="Open Sans" w:hAnsi="Open Sans" w:cs="Open Sans"/>
          <w:sz w:val="24"/>
          <w:szCs w:val="24"/>
        </w:rPr>
        <w:t xml:space="preserve">See the product for yourself </w:t>
      </w:r>
    </w:p>
    <w:p w14:paraId="31B862EB" w14:textId="77777777" w:rsidR="00DC0227" w:rsidRDefault="00DC0227">
      <w:pPr>
        <w:ind w:left="720"/>
        <w:rPr>
          <w:rFonts w:ascii="Open Sans" w:eastAsia="Open Sans" w:hAnsi="Open Sans" w:cs="Open Sans"/>
        </w:rPr>
      </w:pPr>
    </w:p>
    <w:p w14:paraId="09B7AD04" w14:textId="3F11C678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10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 xml:space="preserve">Book a demo and see what they can offer you </w:t>
      </w:r>
    </w:p>
    <w:p w14:paraId="66751C30" w14:textId="77777777" w:rsidR="00DC0227" w:rsidRDefault="00DC0227">
      <w:pPr>
        <w:rPr>
          <w:rFonts w:ascii="Open Sans" w:eastAsia="Open Sans" w:hAnsi="Open Sans" w:cs="Open Sans"/>
        </w:rPr>
      </w:pPr>
    </w:p>
    <w:p w14:paraId="35C73DF2" w14:textId="77777777" w:rsidR="00DC0227" w:rsidRDefault="00DC0227">
      <w:pPr>
        <w:rPr>
          <w:rFonts w:ascii="Open Sans" w:eastAsia="Open Sans" w:hAnsi="Open Sans" w:cs="Open Sans"/>
        </w:rPr>
      </w:pPr>
    </w:p>
    <w:p w14:paraId="37A044F5" w14:textId="27F7D258" w:rsidR="00DC0227" w:rsidRDefault="004F0E6A">
      <w:pPr>
        <w:spacing w:after="120"/>
        <w:rPr>
          <w:rFonts w:ascii="Quicksand" w:eastAsia="Quicksand" w:hAnsi="Quicksand" w:cs="Quicksand"/>
          <w:b/>
          <w:color w:val="1155CC"/>
          <w:sz w:val="52"/>
          <w:szCs w:val="52"/>
        </w:rPr>
      </w:pPr>
      <w:r>
        <w:rPr>
          <w:rFonts w:ascii="Quicksand" w:eastAsia="Quicksand" w:hAnsi="Quicksand" w:cs="Quicksand"/>
          <w:b/>
          <w:noProof/>
          <w:sz w:val="52"/>
          <w:szCs w:val="52"/>
        </w:rPr>
        <w:drawing>
          <wp:inline distT="114300" distB="114300" distL="114300" distR="114300" wp14:anchorId="3A3905F8" wp14:editId="38A6C918">
            <wp:extent cx="190500" cy="34097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40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Phase 5</w:t>
      </w:r>
      <w:r>
        <w:rPr>
          <w:rFonts w:ascii="Quicksand" w:eastAsia="Quicksand" w:hAnsi="Quicksand" w:cs="Quicksand"/>
          <w:b/>
          <w:color w:val="1155CC"/>
          <w:sz w:val="52"/>
          <w:szCs w:val="52"/>
        </w:rPr>
        <w:t>: Implementation</w:t>
      </w:r>
    </w:p>
    <w:p w14:paraId="1A822EE4" w14:textId="56334244" w:rsidR="00DC0227" w:rsidRDefault="004F0E6A">
      <w:pPr>
        <w:spacing w:after="120"/>
        <w:rPr>
          <w:rFonts w:ascii="Quicksand" w:eastAsia="Quicksand" w:hAnsi="Quicksand" w:cs="Quicksand"/>
          <w:b/>
          <w:color w:val="1155CC"/>
          <w:sz w:val="52"/>
          <w:szCs w:val="52"/>
        </w:rPr>
      </w:pPr>
      <w:r>
        <w:rPr>
          <w:rFonts w:ascii="Open Sans" w:eastAsia="Open Sans" w:hAnsi="Open Sans" w:cs="Open Sans"/>
        </w:rPr>
        <w:t xml:space="preserve">Now the </w:t>
      </w:r>
      <w:r w:rsidR="00A00087">
        <w:rPr>
          <w:rFonts w:ascii="Open Sans" w:eastAsia="Open Sans" w:hAnsi="Open Sans" w:cs="Open Sans"/>
        </w:rPr>
        <w:t>decision-making</w:t>
      </w:r>
      <w:r>
        <w:rPr>
          <w:rFonts w:ascii="Open Sans" w:eastAsia="Open Sans" w:hAnsi="Open Sans" w:cs="Open Sans"/>
        </w:rPr>
        <w:t xml:space="preserve"> process is all but over, it’s time to get implementing and realising the benefits of your internal communications software.</w:t>
      </w:r>
    </w:p>
    <w:p w14:paraId="0F4DAA09" w14:textId="77777777" w:rsidR="00DC0227" w:rsidRDefault="00DC0227">
      <w:pPr>
        <w:rPr>
          <w:rFonts w:ascii="Open Sans" w:eastAsia="Open Sans" w:hAnsi="Open Sans" w:cs="Open Sans"/>
          <w:b/>
          <w:sz w:val="24"/>
          <w:szCs w:val="24"/>
        </w:rPr>
      </w:pPr>
    </w:p>
    <w:p w14:paraId="3180E081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Step 12: Purchase </w:t>
      </w:r>
    </w:p>
    <w:p w14:paraId="38318869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The final decision </w:t>
      </w:r>
    </w:p>
    <w:p w14:paraId="5F4AEBED" w14:textId="77777777" w:rsidR="00DC0227" w:rsidRDefault="00DC0227">
      <w:pPr>
        <w:rPr>
          <w:rFonts w:ascii="Open Sans" w:eastAsia="Open Sans" w:hAnsi="Open Sans" w:cs="Open Sans"/>
          <w:sz w:val="24"/>
          <w:szCs w:val="24"/>
        </w:rPr>
      </w:pPr>
    </w:p>
    <w:p w14:paraId="5849BD63" w14:textId="739FF6E3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11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>Agree on tender/contract with provider</w:t>
      </w:r>
    </w:p>
    <w:p w14:paraId="1FF35416" w14:textId="02960F0D" w:rsidR="00DC0227" w:rsidRDefault="00A00087" w:rsidP="00A00087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Open Sans" w:eastAsia="Open Sans" w:hAnsi="Open Sans" w:cs="Open Sans"/>
        </w:rPr>
        <w:instrText xml:space="preserve"> FORMCHECKBOX </w:instrText>
      </w:r>
      <w:r>
        <w:rPr>
          <w:rFonts w:ascii="Open Sans" w:eastAsia="Open Sans" w:hAnsi="Open Sans" w:cs="Open Sans"/>
        </w:rPr>
      </w:r>
      <w:r>
        <w:rPr>
          <w:rFonts w:ascii="Open Sans" w:eastAsia="Open Sans" w:hAnsi="Open Sans" w:cs="Open Sans"/>
        </w:rPr>
        <w:fldChar w:fldCharType="end"/>
      </w:r>
      <w:bookmarkEnd w:id="12"/>
      <w:r>
        <w:rPr>
          <w:rFonts w:ascii="Open Sans" w:eastAsia="Open Sans" w:hAnsi="Open Sans" w:cs="Open Sans"/>
        </w:rPr>
        <w:t xml:space="preserve"> </w:t>
      </w:r>
      <w:r w:rsidR="004F0E6A">
        <w:rPr>
          <w:rFonts w:ascii="Open Sans" w:eastAsia="Open Sans" w:hAnsi="Open Sans" w:cs="Open Sans"/>
        </w:rPr>
        <w:t>Agree with internal stakehol</w:t>
      </w:r>
      <w:r w:rsidR="004F0E6A">
        <w:rPr>
          <w:rFonts w:ascii="Open Sans" w:eastAsia="Open Sans" w:hAnsi="Open Sans" w:cs="Open Sans"/>
        </w:rPr>
        <w:t xml:space="preserve">ders on decision </w:t>
      </w:r>
    </w:p>
    <w:p w14:paraId="54ED90A8" w14:textId="77777777" w:rsidR="00DC0227" w:rsidRDefault="00DC0227">
      <w:pPr>
        <w:ind w:left="720"/>
        <w:rPr>
          <w:rFonts w:ascii="Open Sans" w:eastAsia="Open Sans" w:hAnsi="Open Sans" w:cs="Open Sans"/>
        </w:rPr>
      </w:pPr>
    </w:p>
    <w:p w14:paraId="38D34D81" w14:textId="77777777" w:rsidR="00DC0227" w:rsidRDefault="00DC0227">
      <w:pPr>
        <w:rPr>
          <w:rFonts w:ascii="Open Sans" w:eastAsia="Open Sans" w:hAnsi="Open Sans" w:cs="Open Sans"/>
          <w:sz w:val="24"/>
          <w:szCs w:val="24"/>
        </w:rPr>
      </w:pPr>
    </w:p>
    <w:p w14:paraId="1D512ADA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Step 13: Implementation</w:t>
      </w:r>
    </w:p>
    <w:p w14:paraId="4DE5B0A1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Implementing the solution  </w:t>
      </w:r>
    </w:p>
    <w:p w14:paraId="7FB5FC9B" w14:textId="77777777" w:rsidR="00DC0227" w:rsidRDefault="00DC0227">
      <w:pPr>
        <w:rPr>
          <w:rFonts w:ascii="Open Sans" w:eastAsia="Open Sans" w:hAnsi="Open Sans" w:cs="Open Sans"/>
        </w:rPr>
      </w:pPr>
    </w:p>
    <w:p w14:paraId="03A8CAA3" w14:textId="77777777" w:rsidR="00DC0227" w:rsidRDefault="004F0E6A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Agree on timeframe with provider </w:t>
      </w:r>
    </w:p>
    <w:p w14:paraId="7D727A4C" w14:textId="77777777" w:rsidR="00DC0227" w:rsidRDefault="004F0E6A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Establish timetable for training and demos for staff</w:t>
      </w:r>
    </w:p>
    <w:p w14:paraId="2BCAA075" w14:textId="77777777" w:rsidR="00DC0227" w:rsidRDefault="00DC0227">
      <w:pPr>
        <w:rPr>
          <w:rFonts w:ascii="Open Sans" w:eastAsia="Open Sans" w:hAnsi="Open Sans" w:cs="Open Sans"/>
          <w:b/>
          <w:sz w:val="24"/>
          <w:szCs w:val="24"/>
        </w:rPr>
      </w:pPr>
    </w:p>
    <w:p w14:paraId="177A833F" w14:textId="77777777" w:rsidR="00DC0227" w:rsidRDefault="004F0E6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Step 14: Evaluation</w:t>
      </w:r>
    </w:p>
    <w:p w14:paraId="5209BA17" w14:textId="77777777" w:rsidR="00DC0227" w:rsidRDefault="004F0E6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The output of your software</w:t>
      </w:r>
    </w:p>
    <w:p w14:paraId="5A34D2A7" w14:textId="77777777" w:rsidR="00DC0227" w:rsidRDefault="00DC0227">
      <w:pPr>
        <w:rPr>
          <w:rFonts w:ascii="Open Sans" w:eastAsia="Open Sans" w:hAnsi="Open Sans" w:cs="Open Sans"/>
        </w:rPr>
      </w:pPr>
    </w:p>
    <w:p w14:paraId="378249C1" w14:textId="77777777" w:rsidR="00DC0227" w:rsidRDefault="004F0E6A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Measure output over desired timeframes </w:t>
      </w:r>
    </w:p>
    <w:p w14:paraId="1C5438F9" w14:textId="77777777" w:rsidR="00DC0227" w:rsidRDefault="004F0E6A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Evalu</w:t>
      </w:r>
      <w:r>
        <w:rPr>
          <w:rFonts w:ascii="Open Sans" w:eastAsia="Open Sans" w:hAnsi="Open Sans" w:cs="Open Sans"/>
        </w:rPr>
        <w:t>ate the SMART objectives established earlier</w:t>
      </w:r>
    </w:p>
    <w:p w14:paraId="661A6359" w14:textId="77777777" w:rsidR="00DC0227" w:rsidRDefault="00DC0227">
      <w:pPr>
        <w:spacing w:after="120"/>
        <w:rPr>
          <w:rFonts w:ascii="Quicksand" w:eastAsia="Quicksand" w:hAnsi="Quicksand" w:cs="Quicksand"/>
          <w:color w:val="1155CC"/>
          <w:sz w:val="32"/>
          <w:szCs w:val="32"/>
        </w:rPr>
      </w:pPr>
    </w:p>
    <w:p w14:paraId="1D6244B2" w14:textId="77777777" w:rsidR="00DC0227" w:rsidRDefault="00DC0227">
      <w:pPr>
        <w:spacing w:after="120"/>
        <w:rPr>
          <w:rFonts w:ascii="Quicksand" w:eastAsia="Quicksand" w:hAnsi="Quicksand" w:cs="Quicksand"/>
          <w:color w:val="1155CC"/>
          <w:sz w:val="32"/>
          <w:szCs w:val="32"/>
        </w:rPr>
      </w:pPr>
    </w:p>
    <w:p w14:paraId="5DF221B3" w14:textId="77777777" w:rsidR="00DC0227" w:rsidRDefault="004F0E6A">
      <w:pPr>
        <w:spacing w:after="120"/>
        <w:rPr>
          <w:rFonts w:ascii="Quicksand" w:eastAsia="Quicksand" w:hAnsi="Quicksand" w:cs="Quicksand"/>
          <w:color w:val="1155CC"/>
          <w:sz w:val="32"/>
          <w:szCs w:val="32"/>
        </w:rPr>
      </w:pPr>
      <w:r>
        <w:rPr>
          <w:rFonts w:ascii="Quicksand" w:eastAsia="Quicksand" w:hAnsi="Quicksand" w:cs="Quicksand"/>
          <w:color w:val="1155CC"/>
          <w:sz w:val="32"/>
          <w:szCs w:val="32"/>
        </w:rPr>
        <w:t xml:space="preserve">What next? </w:t>
      </w:r>
    </w:p>
    <w:p w14:paraId="2D03C358" w14:textId="77777777" w:rsidR="00DC0227" w:rsidRDefault="00DC0227"/>
    <w:p w14:paraId="0469CF5A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Technology and business rarely stand still, so when the two are intertwined it’s important to realise it’s a continuous process. </w:t>
      </w:r>
    </w:p>
    <w:p w14:paraId="6A447500" w14:textId="77777777" w:rsidR="00DC0227" w:rsidRDefault="00DC0227">
      <w:pPr>
        <w:spacing w:after="120"/>
        <w:rPr>
          <w:rFonts w:ascii="Open Sans" w:eastAsia="Open Sans" w:hAnsi="Open Sans" w:cs="Open Sans"/>
        </w:rPr>
      </w:pPr>
    </w:p>
    <w:p w14:paraId="5F4981E0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Make sure you are constantly evaluating. If you aren’t meeting your </w:t>
      </w:r>
      <w:proofErr w:type="gramStart"/>
      <w:r>
        <w:rPr>
          <w:rFonts w:ascii="Open Sans" w:eastAsia="Open Sans" w:hAnsi="Open Sans" w:cs="Open Sans"/>
        </w:rPr>
        <w:t>objectives</w:t>
      </w:r>
      <w:proofErr w:type="gramEnd"/>
      <w:r>
        <w:rPr>
          <w:rFonts w:ascii="Open Sans" w:eastAsia="Open Sans" w:hAnsi="Open Sans" w:cs="Open Sans"/>
        </w:rPr>
        <w:t xml:space="preserve"> then you can make changes to the tech and proc</w:t>
      </w:r>
      <w:r>
        <w:rPr>
          <w:rFonts w:ascii="Open Sans" w:eastAsia="Open Sans" w:hAnsi="Open Sans" w:cs="Open Sans"/>
        </w:rPr>
        <w:t xml:space="preserve">esses. Don’t worry, you don’t have to go through the whole process again! </w:t>
      </w:r>
    </w:p>
    <w:p w14:paraId="22085867" w14:textId="77777777" w:rsidR="00DC0227" w:rsidRDefault="00DC0227">
      <w:pPr>
        <w:spacing w:after="120"/>
        <w:rPr>
          <w:rFonts w:ascii="Open Sans" w:eastAsia="Open Sans" w:hAnsi="Open Sans" w:cs="Open Sans"/>
        </w:rPr>
      </w:pPr>
    </w:p>
    <w:p w14:paraId="35341BB8" w14:textId="77777777" w:rsidR="00DC0227" w:rsidRDefault="004F0E6A">
      <w:pPr>
        <w:spacing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Touch base regularly with your provider contact and always be evaluating! </w:t>
      </w:r>
    </w:p>
    <w:p w14:paraId="2B183371" w14:textId="77777777" w:rsidR="00DC0227" w:rsidRDefault="004F0E6A">
      <w:pPr>
        <w:spacing w:after="120"/>
        <w:rPr>
          <w:rFonts w:ascii="Open Sans" w:eastAsia="Open Sans" w:hAnsi="Open Sans" w:cs="Open Sans"/>
          <w:color w:val="17A3E0"/>
          <w:u w:val="single"/>
        </w:rPr>
      </w:pPr>
      <w:hyperlink r:id="rId9">
        <w:r>
          <w:rPr>
            <w:rFonts w:ascii="Open Sans" w:eastAsia="Open Sans" w:hAnsi="Open Sans" w:cs="Open Sans"/>
            <w:color w:val="1155CC"/>
            <w:u w:val="single"/>
          </w:rPr>
          <w:t>Click here to speak to an expert.</w:t>
        </w:r>
      </w:hyperlink>
    </w:p>
    <w:p w14:paraId="5A7A4878" w14:textId="77777777" w:rsidR="00DC0227" w:rsidRDefault="00DC0227"/>
    <w:sectPr w:rsidR="00DC0227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24EE" w14:textId="77777777" w:rsidR="004F0E6A" w:rsidRDefault="004F0E6A">
      <w:pPr>
        <w:spacing w:line="240" w:lineRule="auto"/>
      </w:pPr>
      <w:r>
        <w:separator/>
      </w:r>
    </w:p>
  </w:endnote>
  <w:endnote w:type="continuationSeparator" w:id="0">
    <w:p w14:paraId="73E3BC2E" w14:textId="77777777" w:rsidR="004F0E6A" w:rsidRDefault="004F0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panose1 w:val="00000500000000000000"/>
    <w:charset w:val="4D"/>
    <w:family w:val="auto"/>
    <w:pitch w:val="variable"/>
    <w:sig w:usb0="2000000F" w:usb1="00000001" w:usb2="00000000" w:usb3="00000000" w:csb0="0000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384E" w14:textId="77777777" w:rsidR="00DC0227" w:rsidRDefault="004F0E6A">
    <w:pPr>
      <w:rPr>
        <w:color w:val="1155CC"/>
      </w:rPr>
    </w:pPr>
    <w:r>
      <w:rPr>
        <w:rFonts w:ascii="Quicksand" w:eastAsia="Quicksand" w:hAnsi="Quicksand" w:cs="Quicksand"/>
        <w:b/>
        <w:color w:val="1155CC"/>
        <w:sz w:val="20"/>
        <w:szCs w:val="20"/>
      </w:rPr>
      <w:t xml:space="preserve">INTERNAL COMMS BUYER’S GUIDE                                                      </w:t>
    </w:r>
    <w:r>
      <w:rPr>
        <w:rFonts w:ascii="Quicksand" w:eastAsia="Quicksand" w:hAnsi="Quicksand" w:cs="Quicksand"/>
        <w:b/>
        <w:noProof/>
        <w:color w:val="1155CC"/>
        <w:sz w:val="20"/>
        <w:szCs w:val="20"/>
      </w:rPr>
      <w:drawing>
        <wp:inline distT="114300" distB="114300" distL="114300" distR="114300" wp14:anchorId="537E5FCC" wp14:editId="322DEEA6">
          <wp:extent cx="1338263" cy="504627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504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Quicksand" w:eastAsia="Quicksand" w:hAnsi="Quicksand" w:cs="Quicksand"/>
        <w:b/>
        <w:color w:val="1155CC"/>
        <w:sz w:val="20"/>
        <w:szCs w:val="20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7560" w14:textId="77777777" w:rsidR="00DC0227" w:rsidRDefault="00DC02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1D7D" w14:textId="77777777" w:rsidR="004F0E6A" w:rsidRDefault="004F0E6A">
      <w:pPr>
        <w:spacing w:line="240" w:lineRule="auto"/>
      </w:pPr>
      <w:r>
        <w:separator/>
      </w:r>
    </w:p>
  </w:footnote>
  <w:footnote w:type="continuationSeparator" w:id="0">
    <w:p w14:paraId="3E4D10AD" w14:textId="77777777" w:rsidR="004F0E6A" w:rsidRDefault="004F0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B078" w14:textId="77777777" w:rsidR="00DC0227" w:rsidRDefault="004F0E6A">
    <w:pPr>
      <w:rPr>
        <w:rFonts w:ascii="Quicksand" w:eastAsia="Quicksand" w:hAnsi="Quicksand" w:cs="Quicksand"/>
        <w:b/>
        <w:sz w:val="20"/>
        <w:szCs w:val="20"/>
      </w:rPr>
    </w:pPr>
    <w:r>
      <w:rPr>
        <w:rFonts w:ascii="Quicksand" w:eastAsia="Quicksand" w:hAnsi="Quicksand" w:cs="Quicksand"/>
        <w:b/>
        <w:color w:val="1155CC"/>
        <w:sz w:val="20"/>
        <w:szCs w:val="20"/>
      </w:rPr>
      <w:t xml:space="preserve">INTERNAL COMMS BUYER’S GUIDE   </w:t>
    </w:r>
    <w:r>
      <w:rPr>
        <w:rFonts w:ascii="Quicksand" w:eastAsia="Quicksand" w:hAnsi="Quicksand" w:cs="Quicksand"/>
        <w:b/>
        <w:sz w:val="20"/>
        <w:szCs w:val="20"/>
      </w:rPr>
      <w:t xml:space="preserve">                                         </w:t>
    </w:r>
    <w:r>
      <w:rPr>
        <w:rFonts w:ascii="Quicksand" w:eastAsia="Quicksand" w:hAnsi="Quicksand" w:cs="Quicksand"/>
        <w:sz w:val="20"/>
        <w:szCs w:val="20"/>
      </w:rPr>
      <w:t xml:space="preserve">INTERACTIVE </w:t>
    </w:r>
    <w:r>
      <w:rPr>
        <w:rFonts w:ascii="Quicksand" w:eastAsia="Quicksand" w:hAnsi="Quicksand" w:cs="Quicksand"/>
        <w:b/>
        <w:sz w:val="20"/>
        <w:szCs w:val="20"/>
      </w:rPr>
      <w:t xml:space="preserve">TEMPLATE </w:t>
    </w:r>
    <w:r>
      <w:rPr>
        <w:rFonts w:ascii="Quicksand" w:eastAsia="Quicksand" w:hAnsi="Quicksand" w:cs="Quicksand"/>
        <w:b/>
        <w:noProof/>
        <w:sz w:val="20"/>
        <w:szCs w:val="20"/>
      </w:rPr>
      <w:drawing>
        <wp:inline distT="114300" distB="114300" distL="114300" distR="114300" wp14:anchorId="7AD933E3" wp14:editId="79A8958E">
          <wp:extent cx="508249" cy="508249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249" cy="508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Quicksand" w:eastAsia="Quicksand" w:hAnsi="Quicksand" w:cs="Quicksand"/>
        <w:b/>
        <w:sz w:val="20"/>
        <w:szCs w:val="20"/>
      </w:rPr>
      <w:t xml:space="preserve">  </w:t>
    </w:r>
  </w:p>
  <w:p w14:paraId="1F89DF49" w14:textId="77777777" w:rsidR="00DC0227" w:rsidRDefault="00DC0227">
    <w:pPr>
      <w:rPr>
        <w:rFonts w:ascii="Quicksand" w:eastAsia="Quicksand" w:hAnsi="Quicksand" w:cs="Quicksand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65A0" w14:textId="77777777" w:rsidR="00DC0227" w:rsidRDefault="00DC02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5pt;height:303.05pt;visibility:visible;mso-wrap-style:square" o:bullet="t">
        <v:imagedata r:id="rId1" o:title=""/>
      </v:shape>
    </w:pict>
  </w:numPicBullet>
  <w:abstractNum w:abstractNumId="0" w15:restartNumberingAfterBreak="0">
    <w:nsid w:val="18645C4F"/>
    <w:multiLevelType w:val="multilevel"/>
    <w:tmpl w:val="14929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8900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27"/>
    <w:rsid w:val="004F0E6A"/>
    <w:rsid w:val="00A00087"/>
    <w:rsid w:val="00A576EA"/>
    <w:rsid w:val="00B55DF1"/>
    <w:rsid w:val="00DC0227"/>
    <w:rsid w:val="00E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E91A"/>
  <w15:docId w15:val="{B1FCBAE6-21F4-914F-BEA0-B86116EC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ak.com/oak-engage-intranet-dem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3343</Characters>
  <Application>Microsoft Office Word</Application>
  <DocSecurity>0</DocSecurity>
  <Lines>145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Linsley</cp:lastModifiedBy>
  <cp:revision>3</cp:revision>
  <dcterms:created xsi:type="dcterms:W3CDTF">2022-04-01T09:38:00Z</dcterms:created>
  <dcterms:modified xsi:type="dcterms:W3CDTF">2022-04-01T09:39:00Z</dcterms:modified>
</cp:coreProperties>
</file>